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7A178" w14:textId="77777777" w:rsidR="00A933A0" w:rsidRPr="00AF2D51" w:rsidRDefault="00A933A0" w:rsidP="00A933A0">
      <w:pPr>
        <w:pStyle w:val="2"/>
        <w:jc w:val="right"/>
        <w:rPr>
          <w:sz w:val="24"/>
          <w:szCs w:val="24"/>
        </w:rPr>
      </w:pPr>
      <w:bookmarkStart w:id="0" w:name="_Toc136502391"/>
      <w:r w:rsidRPr="00AF2D51">
        <w:rPr>
          <w:sz w:val="24"/>
          <w:szCs w:val="24"/>
        </w:rPr>
        <w:t>Приложение 1. Карточка вопросов-ответов</w:t>
      </w:r>
      <w:bookmarkEnd w:id="0"/>
    </w:p>
    <w:tbl>
      <w:tblPr>
        <w:tblW w:w="14140" w:type="dxa"/>
        <w:tblInd w:w="118" w:type="dxa"/>
        <w:tblLook w:val="04A0" w:firstRow="1" w:lastRow="0" w:firstColumn="1" w:lastColumn="0" w:noHBand="0" w:noVBand="1"/>
      </w:tblPr>
      <w:tblGrid>
        <w:gridCol w:w="2117"/>
        <w:gridCol w:w="1123"/>
        <w:gridCol w:w="2180"/>
        <w:gridCol w:w="2180"/>
        <w:gridCol w:w="2180"/>
        <w:gridCol w:w="2180"/>
        <w:gridCol w:w="2180"/>
      </w:tblGrid>
      <w:tr w:rsidR="00A933A0" w:rsidRPr="00AF2D51" w14:paraId="37982B78" w14:textId="77777777" w:rsidTr="00666F24">
        <w:trPr>
          <w:trHeight w:val="315"/>
        </w:trPr>
        <w:tc>
          <w:tcPr>
            <w:tcW w:w="3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609A611E" w14:textId="77777777" w:rsidR="00A933A0" w:rsidRPr="00A933A0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A933A0"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  <w:t>1 раунд</w:t>
            </w:r>
          </w:p>
        </w:tc>
        <w:tc>
          <w:tcPr>
            <w:tcW w:w="109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1D8CA4BA" w14:textId="77777777" w:rsidR="00A933A0" w:rsidRPr="00A933A0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 w:rsidRPr="00A933A0"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  <w:t>Стоимость</w:t>
            </w:r>
          </w:p>
        </w:tc>
      </w:tr>
      <w:tr w:rsidR="00A933A0" w:rsidRPr="00AF2D51" w14:paraId="6A42691E" w14:textId="77777777" w:rsidTr="00A933A0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63C86166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194D78D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4C21DACC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49D3A644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79E5698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706CE187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1C14EFDB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2D2050" w:rsidRPr="00AF2D51" w14:paraId="20E963FE" w14:textId="77777777" w:rsidTr="002D2050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8575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 деньгами </w:t>
            </w:r>
            <w:proofErr w:type="gramStart"/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 ты</w:t>
            </w:r>
            <w:proofErr w:type="gramEnd"/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A003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6A02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Способность эффективно управлять своими финансами, ответственное отношение к своим деньгам и финансовому будущему - это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9D2D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Долгосрочный прогноз финансовых потоков, который содержит информацию о финансовом положении человека, его финансовых целях и задачах на будущее - это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FA802" w14:textId="0E5DDD33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Финансовая цель должна быть измеримой в деньгах, ограниченной по времени 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D1456" w14:textId="4B2E126D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Какой рекомендуемый экспертами минимальный размер финансовой подушки безопасности?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22F9C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Отношение выплат по кредитам к доходу называется</w:t>
            </w:r>
          </w:p>
        </w:tc>
      </w:tr>
      <w:tr w:rsidR="002D2050" w:rsidRPr="00AF2D51" w14:paraId="56963707" w14:textId="77777777" w:rsidTr="002D2050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DC577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36EF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13FE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AE58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Личный финансовый план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5336" w14:textId="6E426AB0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Достижимой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3860" w14:textId="4185AC53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размера среднемесячного заработка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D9B29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Долговая нагрузка</w:t>
            </w:r>
          </w:p>
        </w:tc>
      </w:tr>
      <w:tr w:rsidR="002D2050" w:rsidRPr="00AF2D51" w14:paraId="327D727D" w14:textId="77777777" w:rsidTr="002D2050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FE27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Вклады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0C9C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B2D5" w14:textId="3E44D3AE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Деньги, которые вы передаёте банку на определённый срок за вознаграждение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8074" w14:textId="7179830A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Вознаграждение, которое выплачивает банк за то, что пользуется вашими деньгами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9AB58" w14:textId="0DE5244D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дохода, которая не потребляется в настоящий момент - это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3A91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Какая сумма вклада и начисленных процентов в одном банке будет компенсирована государством, в случае банкротства банка и отзыва лицензии?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6A038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Проценты, которые начисляются на основную сумму вклада, первоначальную сумму вложений называются</w:t>
            </w:r>
          </w:p>
        </w:tc>
      </w:tr>
      <w:tr w:rsidR="002D2050" w:rsidRPr="00AF2D51" w14:paraId="36A9C290" w14:textId="77777777" w:rsidTr="002D2050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DFFB4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4B25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AB178" w14:textId="5DA505C0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Вклад (депозит)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1925" w14:textId="1EDA7EFA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5E08" w14:textId="2AAE4E74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Сбережения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3E96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миллион 400 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C6A0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проценты</w:t>
            </w:r>
          </w:p>
        </w:tc>
      </w:tr>
      <w:tr w:rsidR="002D2050" w:rsidRPr="00AF2D51" w14:paraId="253F3705" w14:textId="77777777" w:rsidTr="002D2050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F15F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Кредиты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81F0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E7F0D" w14:textId="5850047C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банком денег во временное пользование на условиях платности, срочности и возвратности - это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CC54E" w14:textId="055054AB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которую заёмщик платит кредитору сверх той суммы, которая была получена в кредит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01EC" w14:textId="3C6F0635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Первые кредиты появились в Ассирии, Вавилоне и Древнем Египте. Кем мог стать должник в случае невозврата?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AA9A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Документ, в котором в форме таблицы указаны все предстоящие платежи по кредиту, являющийся неотъемлемой частью кредитного договора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5B721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Какой показатель учитывает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все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выплаты по кредитному договору и отражается в правом верхнем углу кредитного договора?</w:t>
            </w:r>
          </w:p>
        </w:tc>
      </w:tr>
      <w:tr w:rsidR="002D2050" w:rsidRPr="00AF2D51" w14:paraId="75BBC869" w14:textId="77777777" w:rsidTr="002D2050">
        <w:trPr>
          <w:trHeight w:val="2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E7FFB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6665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22F6" w14:textId="61466F4D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AEAEB" w14:textId="6628C4E5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Переплата по кредиту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31204" w14:textId="3FABC9F1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D25D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График платежей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0E205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Полная стоимость кредита (ПСК)</w:t>
            </w:r>
          </w:p>
        </w:tc>
      </w:tr>
      <w:tr w:rsidR="002D2050" w:rsidRPr="00AF2D51" w14:paraId="410E21CD" w14:textId="77777777" w:rsidTr="00A933A0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458F5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Банковские карты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8FBE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0C3D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Персональный платежный инструмент, с помощью которого можно совершать безналичную оплату товаров и услуг, а также снимать наличные в кассах или банкоматах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8469" w14:textId="3998AEF2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 скольких цифр состоит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CVV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CVC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код для проверки подлинности?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917A" w14:textId="09DF6234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код безопасности карты из 4 цифр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CD49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банковская карта, которая позволяет распоряжаться только имеющимися на счете средствами, не предоставляя возможность использования кредитных средств?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B4CCC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части денег, которые вы потратили при оплате покупки банковской картой - это</w:t>
            </w:r>
          </w:p>
        </w:tc>
      </w:tr>
      <w:tr w:rsidR="002D2050" w:rsidRPr="00AF2D51" w14:paraId="343F7C80" w14:textId="77777777" w:rsidTr="00A933A0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37A55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E5F3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514C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Банковская карта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CF64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CVV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CVC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код состоит из 3 цифр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EFB2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Пин</w:t>
            </w:r>
            <w:proofErr w:type="spellEnd"/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-код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3444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Дебетовая карта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ADBD0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Кешбэк</w:t>
            </w:r>
            <w:proofErr w:type="spellEnd"/>
          </w:p>
        </w:tc>
      </w:tr>
      <w:tr w:rsidR="002D2050" w:rsidRPr="00AF2D51" w14:paraId="1A9F665A" w14:textId="77777777" w:rsidTr="00A933A0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0E59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Пословицы и 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29A0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A8EF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Сбережённая … рубль бережёт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A016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… платежом красен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1581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Деньги … любят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C177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Был бы ум – будет и …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EEDA3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Умный человек — хозяин деньгам, а … — слуга.</w:t>
            </w:r>
          </w:p>
        </w:tc>
      </w:tr>
      <w:tr w:rsidR="002D2050" w:rsidRPr="00AF2D51" w14:paraId="04CAE358" w14:textId="77777777" w:rsidTr="00A933A0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63FE4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поговорки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0CB0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5CFB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Копейка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E6FF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8800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Счёт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26CB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D00F8" w14:textId="77777777" w:rsidR="002D2050" w:rsidRPr="00AF2D51" w:rsidRDefault="002D205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Скупой</w:t>
            </w:r>
          </w:p>
        </w:tc>
      </w:tr>
    </w:tbl>
    <w:p w14:paraId="768051C0" w14:textId="77777777" w:rsidR="00A933A0" w:rsidRPr="00AF2D51" w:rsidRDefault="00A933A0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CD2817" w14:textId="77777777" w:rsidR="00A933A0" w:rsidRPr="00AF2D51" w:rsidRDefault="00A933A0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432" w:type="dxa"/>
        <w:tblInd w:w="118" w:type="dxa"/>
        <w:tblLook w:val="04A0" w:firstRow="1" w:lastRow="0" w:firstColumn="1" w:lastColumn="0" w:noHBand="0" w:noVBand="1"/>
      </w:tblPr>
      <w:tblGrid>
        <w:gridCol w:w="2084"/>
        <w:gridCol w:w="1107"/>
        <w:gridCol w:w="2145"/>
        <w:gridCol w:w="2315"/>
        <w:gridCol w:w="2145"/>
        <w:gridCol w:w="2491"/>
        <w:gridCol w:w="2145"/>
      </w:tblGrid>
      <w:tr w:rsidR="00A933A0" w:rsidRPr="00AF2D51" w14:paraId="7859B7CD" w14:textId="77777777" w:rsidTr="00FB5071">
        <w:trPr>
          <w:trHeight w:val="315"/>
        </w:trPr>
        <w:tc>
          <w:tcPr>
            <w:tcW w:w="31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7171" w:themeFill="background2" w:themeFillShade="80"/>
            <w:noWrap/>
            <w:vAlign w:val="bottom"/>
            <w:hideMark/>
          </w:tcPr>
          <w:p w14:paraId="52BF780C" w14:textId="77777777" w:rsidR="00A933A0" w:rsidRPr="00A933A0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A933A0"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  <w:lastRenderedPageBreak/>
              <w:t>2 раунд</w:t>
            </w:r>
          </w:p>
        </w:tc>
        <w:tc>
          <w:tcPr>
            <w:tcW w:w="112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767171" w:themeFill="background2" w:themeFillShade="80"/>
            <w:noWrap/>
            <w:vAlign w:val="bottom"/>
            <w:hideMark/>
          </w:tcPr>
          <w:p w14:paraId="166D40C0" w14:textId="77777777" w:rsidR="00A933A0" w:rsidRPr="00A933A0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 w:rsidRPr="00A933A0"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  <w:t>Стоимость</w:t>
            </w:r>
          </w:p>
        </w:tc>
      </w:tr>
      <w:tr w:rsidR="00A933A0" w:rsidRPr="00AF2D51" w14:paraId="6D673419" w14:textId="77777777" w:rsidTr="00FB5071">
        <w:trPr>
          <w:trHeight w:val="315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4ED1A34" w14:textId="77777777" w:rsidR="00A933A0" w:rsidRPr="00AF2D51" w:rsidRDefault="00A933A0" w:rsidP="00BF37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3712F191" w14:textId="77777777" w:rsidR="00A933A0" w:rsidRPr="00AF2D51" w:rsidRDefault="00A933A0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6CCA15C0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1FB14AEE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6F9460C1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A50B337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74F81C6B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A933A0" w:rsidRPr="00AF2D51" w14:paraId="691EEC34" w14:textId="77777777" w:rsidTr="00FB5071">
        <w:trPr>
          <w:trHeight w:val="300"/>
        </w:trPr>
        <w:tc>
          <w:tcPr>
            <w:tcW w:w="20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8D68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9F07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0BDFC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налог для граждан, который в России платят все работающие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62B6" w14:textId="69F2BB10" w:rsidR="00A933A0" w:rsidRPr="00AF2D51" w:rsidRDefault="00A933A0" w:rsidP="002D2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Какой размер </w:t>
            </w:r>
            <w:r w:rsidR="002D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налоговой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ставки на доход физических лиц для большинства видов доходов (например, заработной платы)?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8A4D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Крайний срок представления декларации о доходах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2225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части ранее уплаченного налога на доходы физических лиц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2CA13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Какой законодательный акт устанавливает систему налогов, а также общие принципы налогообложения?</w:t>
            </w:r>
          </w:p>
        </w:tc>
      </w:tr>
      <w:tr w:rsidR="00A933A0" w:rsidRPr="00AF2D51" w14:paraId="067456AA" w14:textId="77777777" w:rsidTr="00FB5071">
        <w:trPr>
          <w:trHeight w:val="315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874A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553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1959E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 физических лиц (НДФЛ)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58D4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13%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92C63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позднее 30 апреля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C521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Налоговый вычет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0F63CC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Налоговый кодекс Российской Федерации (НК РФ)</w:t>
            </w:r>
          </w:p>
        </w:tc>
      </w:tr>
      <w:tr w:rsidR="00A933A0" w:rsidRPr="00AF2D51" w14:paraId="68B1D067" w14:textId="77777777" w:rsidTr="00FB5071">
        <w:trPr>
          <w:trHeight w:val="300"/>
        </w:trPr>
        <w:tc>
          <w:tcPr>
            <w:tcW w:w="20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6B2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Финансовые инструменты и инвестирование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CE9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6A118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активов с целью получения дохода в будущем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EE392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Разбивка суммы инвестиций на части, с целью оптимизировать риск и доходность (иными словами, «не кладите все яйца в одну корзину»)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2750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Физическое или юридическое лицо, совершающее вложения капитала в различные финансовые инструменты с целью последующего получения прибыли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08A6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Показатель, дающий представление о том, с какой вероятностью мы можем потерять либо часть денег, либо потерять их полностью. Обычно измеряется в процентах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7A80F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Долговая бумага, закрепляющая право ее владельца на получение от выпустившего ее государства или компании первоначальной её стоимости, а также, как правило, право на получение установленных в ней процентов</w:t>
            </w:r>
          </w:p>
        </w:tc>
      </w:tr>
      <w:tr w:rsidR="00A933A0" w:rsidRPr="00AF2D51" w14:paraId="328DF26A" w14:textId="77777777" w:rsidTr="00FB5071">
        <w:trPr>
          <w:trHeight w:val="315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4EF5D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847F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AE170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Инвестирование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75B5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Диверсификация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B6983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Инвестор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8860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риска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BB726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Облигация</w:t>
            </w:r>
          </w:p>
        </w:tc>
      </w:tr>
      <w:tr w:rsidR="00A933A0" w:rsidRPr="00AF2D51" w14:paraId="275ACCC8" w14:textId="77777777" w:rsidTr="00FB5071">
        <w:trPr>
          <w:trHeight w:val="300"/>
        </w:trPr>
        <w:tc>
          <w:tcPr>
            <w:tcW w:w="20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9C8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Акции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E6F2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6AE1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Долевая ценная бумага, закрепляющая права её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владельца на получение части прибыли выпустившей её организации в виде дивидендов, на участие в управлении и на часть имущества, остающегося после ликвидации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F8C7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 акций, имеющий, как правило, заранее определённый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размер дивидендов, но не позволяющий голосовать на собрании акционеров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B706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Акции больших и кредитоспособных (финансово стабильных)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компаний, как правило, лидеров своих индустрий, называют  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E14A8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Набор ценных бумаг разного вида, разного срока действия и разной степени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ликвидности, принадлежащий одному инвестору и управляемый как единое целое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9B42B3" w14:textId="7A3D2D1C" w:rsidR="00A933A0" w:rsidRPr="00AF2D51" w:rsidRDefault="003A3DB3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r w:rsidRPr="003A3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Этот показатель показывает, как растёт (или </w:t>
            </w:r>
            <w:r w:rsidRPr="003A3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снижается) рынок акций в целом</w:t>
            </w:r>
            <w:r w:rsidR="00A933A0"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bookmarkEnd w:id="1"/>
          </w:p>
        </w:tc>
      </w:tr>
      <w:tr w:rsidR="00A933A0" w:rsidRPr="00AF2D51" w14:paraId="2173BE44" w14:textId="77777777" w:rsidTr="00FB5071">
        <w:trPr>
          <w:trHeight w:val="24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EE2E1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C3DA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748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Акция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38CCD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Привилегированные акции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76EE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«Голубые фишки»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5602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Инвестиционный портфель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788ADA" w14:textId="6CD18CFC" w:rsidR="00A933A0" w:rsidRPr="00AF2D51" w:rsidRDefault="003A3DB3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Биржевой индекс</w:t>
            </w:r>
          </w:p>
        </w:tc>
      </w:tr>
      <w:tr w:rsidR="00A933A0" w:rsidRPr="00AF2D51" w14:paraId="01655B57" w14:textId="77777777" w:rsidTr="00FB5071">
        <w:trPr>
          <w:trHeight w:val="300"/>
        </w:trPr>
        <w:tc>
          <w:tcPr>
            <w:tcW w:w="20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EDEC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Будущая пенсия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71EA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90F86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Гарантированная ежемесячная выплата для материального обеспечения граждан в старости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568A3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Документ, который подтверждает право человека на получение пенсии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10B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 скольких лет наступает пенсионный возраст для женщин?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99AEA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вид пенсии, когда человек, ещё только зарабатывающий пенсию, вынужден прекратить работу по состоянию здоровья?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88CE77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коэффициент, дополнительно увеличивающий размер страховой пенсии по старости в случае обращения за назначением пенсии после возникновения права на неё (через, год, два и т.д.)?</w:t>
            </w:r>
          </w:p>
        </w:tc>
      </w:tr>
      <w:tr w:rsidR="00A933A0" w:rsidRPr="00AF2D51" w14:paraId="4F9C558F" w14:textId="77777777" w:rsidTr="00FB5071">
        <w:trPr>
          <w:trHeight w:val="315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DBD3F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ECE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6F8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Пенсия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D40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удостоверение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649FF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60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лет (мужчин – с 65)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1A819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Пенсия по инвалидности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AA8AD1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Премиальный коэффициент</w:t>
            </w:r>
          </w:p>
        </w:tc>
      </w:tr>
      <w:tr w:rsidR="00A933A0" w:rsidRPr="00AF2D51" w14:paraId="0BD667AB" w14:textId="77777777" w:rsidTr="00FB5071">
        <w:trPr>
          <w:trHeight w:val="300"/>
        </w:trPr>
        <w:tc>
          <w:tcPr>
            <w:tcW w:w="20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1C6D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Инфляция 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546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7585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общего уровня цен на товары и услуги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2617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Процент, под который центральный банк выдает кредиты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банкам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11BA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 инфляции, когда цены растут на сотни и тысячи процентов.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Возникает в период войн и тяжелых кризисов.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F074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Определенный набор продуктов питания, непродовольственных товаров и услуг за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определенный период времени - это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204A7C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Соотношение текущей стоимости потребительской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корзины к стоимости потребительской корзины в базовом периоде в процентах - это</w:t>
            </w:r>
          </w:p>
        </w:tc>
      </w:tr>
      <w:tr w:rsidR="00A933A0" w:rsidRPr="00AF2D51" w14:paraId="3E4F0DBA" w14:textId="77777777" w:rsidTr="00FB5071">
        <w:trPr>
          <w:trHeight w:val="315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3BED2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64DE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665AD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Инфляция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6D33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Ключевая ставка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FEB7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Гиперинфляция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C8D5F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Потребительская корзина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9835A6" w14:textId="77777777" w:rsidR="00A933A0" w:rsidRPr="00AF2D51" w:rsidRDefault="00A933A0" w:rsidP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 потребительских цен</w:t>
            </w:r>
          </w:p>
        </w:tc>
      </w:tr>
    </w:tbl>
    <w:p w14:paraId="79CE6C0A" w14:textId="77777777" w:rsidR="00A933A0" w:rsidRPr="00AF2D51" w:rsidRDefault="00A933A0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13A2CE" w14:textId="77777777" w:rsidR="00A933A0" w:rsidRDefault="00A933A0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448DB0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FC789E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AC43E0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B4D997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90C6161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0092D1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0D27D4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BDC9EE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F8881A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38A22B6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5629514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FE0EDC" w14:textId="77777777" w:rsidR="00FB507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8CEBA8" w14:textId="77777777" w:rsidR="00FB5071" w:rsidRPr="00AF2D51" w:rsidRDefault="00FB5071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59BDAF" w14:textId="77777777" w:rsidR="00A933A0" w:rsidRPr="00AF2D51" w:rsidRDefault="00A933A0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432" w:type="dxa"/>
        <w:tblInd w:w="118" w:type="dxa"/>
        <w:tblLook w:val="04A0" w:firstRow="1" w:lastRow="0" w:firstColumn="1" w:lastColumn="0" w:noHBand="0" w:noVBand="1"/>
      </w:tblPr>
      <w:tblGrid>
        <w:gridCol w:w="2600"/>
        <w:gridCol w:w="1094"/>
        <w:gridCol w:w="2210"/>
        <w:gridCol w:w="2119"/>
        <w:gridCol w:w="2171"/>
        <w:gridCol w:w="2119"/>
        <w:gridCol w:w="2119"/>
      </w:tblGrid>
      <w:tr w:rsidR="00FB5071" w:rsidRPr="00AF2D51" w14:paraId="1687DEF2" w14:textId="77777777" w:rsidTr="00FB5071">
        <w:trPr>
          <w:trHeight w:val="315"/>
        </w:trPr>
        <w:tc>
          <w:tcPr>
            <w:tcW w:w="3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7171" w:themeFill="background2" w:themeFillShade="80"/>
            <w:noWrap/>
            <w:vAlign w:val="bottom"/>
            <w:hideMark/>
          </w:tcPr>
          <w:p w14:paraId="3669BCD1" w14:textId="19ED723F" w:rsidR="00FB5071" w:rsidRPr="00A933A0" w:rsidRDefault="00FB5071" w:rsidP="00FB5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A933A0"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  <w:lastRenderedPageBreak/>
              <w:t>Финальный раунд</w:t>
            </w:r>
          </w:p>
        </w:tc>
        <w:tc>
          <w:tcPr>
            <w:tcW w:w="107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767171" w:themeFill="background2" w:themeFillShade="80"/>
            <w:noWrap/>
            <w:vAlign w:val="bottom"/>
            <w:hideMark/>
          </w:tcPr>
          <w:p w14:paraId="117D7F43" w14:textId="77777777" w:rsidR="00FB5071" w:rsidRPr="00A933A0" w:rsidRDefault="00FB5071" w:rsidP="00FB5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 w:rsidRPr="00A933A0"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  <w:t>Стоимость</w:t>
            </w:r>
          </w:p>
        </w:tc>
      </w:tr>
      <w:tr w:rsidR="00A933A0" w:rsidRPr="00AF2D51" w14:paraId="55C60EEB" w14:textId="77777777" w:rsidTr="00FB5071">
        <w:trPr>
          <w:trHeight w:val="315"/>
        </w:trPr>
        <w:tc>
          <w:tcPr>
            <w:tcW w:w="25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7580A6D4" w14:textId="77777777" w:rsidR="00A933A0" w:rsidRPr="00AF2D51" w:rsidRDefault="00A933A0" w:rsidP="00BF37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638D06B4" w14:textId="77777777" w:rsidR="00A933A0" w:rsidRPr="00AF2D51" w:rsidRDefault="00A933A0" w:rsidP="00BF37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3447129D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5A1E81B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4F5209D5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195008CC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E6E3A79" w14:textId="77777777" w:rsidR="00A933A0" w:rsidRPr="00AF2D51" w:rsidRDefault="00A933A0" w:rsidP="00A93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A933A0" w:rsidRPr="00AF2D51" w14:paraId="56E17294" w14:textId="77777777" w:rsidTr="00FB5071">
        <w:trPr>
          <w:trHeight w:val="300"/>
        </w:trPr>
        <w:tc>
          <w:tcPr>
            <w:tcW w:w="25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3AD8" w14:textId="77777777" w:rsidR="00A933A0" w:rsidRPr="00AF2D51" w:rsidRDefault="00A933A0" w:rsidP="006412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Кибермошенничество</w:t>
            </w:r>
            <w:proofErr w:type="spellEnd"/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3268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93A0" w14:textId="2F66F201" w:rsidR="00A933A0" w:rsidRPr="00AF2D51" w:rsidRDefault="003A3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метод защиты компьютера или иного устройства, который ограничивает доступ к системе только авторизованным пользователям?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F44C7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Вредоносная программа, которая проникает в систему под видом полезной утилиты, и при этом скрытно ведёт разрушающую деятельность - это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E7676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Интернет-мошенничество, при котором создаётся сайт, маскирующийся под другой, реально существующий сайт, с целью выманить деньги, данные 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638F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Программное обеспечение, предназначенное для обнаружения, блокировки и удаления различных вредоносных программ и защиты компьютеров, планшетов, смартфонов от других угроз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5F44DB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Свойство информации, которое подразумевает, что информация остаётся неизменной и корректной</w:t>
            </w:r>
          </w:p>
        </w:tc>
      </w:tr>
      <w:tr w:rsidR="00A933A0" w:rsidRPr="00AF2D51" w14:paraId="66B70C8E" w14:textId="77777777" w:rsidTr="00FB5071">
        <w:trPr>
          <w:trHeight w:val="315"/>
        </w:trPr>
        <w:tc>
          <w:tcPr>
            <w:tcW w:w="25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57CB2" w14:textId="77777777" w:rsidR="00A933A0" w:rsidRPr="00AF2D51" w:rsidRDefault="00A933A0" w:rsidP="006412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85D7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46664" w14:textId="1429082C" w:rsidR="00A933A0" w:rsidRPr="00AF2D51" w:rsidRDefault="003A3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Пароль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8E9A4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Троян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EDD9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Фишинг</w:t>
            </w:r>
            <w:proofErr w:type="spellEnd"/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CA3A7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Антивирус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9F2765" w14:textId="77777777" w:rsidR="00A933A0" w:rsidRPr="00AF2D51" w:rsidRDefault="00A93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Целостность</w:t>
            </w:r>
          </w:p>
        </w:tc>
      </w:tr>
      <w:tr w:rsidR="004D2DF2" w:rsidRPr="00AF2D51" w14:paraId="043A39BE" w14:textId="77777777" w:rsidTr="00FB5071">
        <w:trPr>
          <w:trHeight w:val="300"/>
        </w:trPr>
        <w:tc>
          <w:tcPr>
            <w:tcW w:w="25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8CA3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Облигации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1604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7843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стоимость облигации?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6FE4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процент от номинала облигации за пользование средствами?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5798" w14:textId="0697706F" w:rsidR="004D2DF2" w:rsidRPr="00AF2D51" w:rsidRDefault="00364928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49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расшифровывается ОФЗ?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E2CEC" w14:textId="13EDC254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срок, по истечении которого инвестор получает номинальную стоимость облигации?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1E373F" w14:textId="2344C591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называется риск, связанный с возможностью дефолта или невыплаты процентов по облигации?</w:t>
            </w:r>
          </w:p>
        </w:tc>
      </w:tr>
      <w:tr w:rsidR="004D2DF2" w:rsidRPr="00AF2D51" w14:paraId="4B22CEB2" w14:textId="77777777" w:rsidTr="00FB5071">
        <w:trPr>
          <w:trHeight w:val="240"/>
        </w:trPr>
        <w:tc>
          <w:tcPr>
            <w:tcW w:w="25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5D6EF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6F68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5C7CB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 облигации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E7682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Купонный доход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492B" w14:textId="1A4BC972" w:rsidR="004D2DF2" w:rsidRPr="00AF2D51" w:rsidRDefault="00364928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49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Облигации федерального займа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4DEB2" w14:textId="205C163B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погашения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70380A" w14:textId="07CDA503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Кредитный риск</w:t>
            </w:r>
          </w:p>
        </w:tc>
      </w:tr>
      <w:tr w:rsidR="004D2DF2" w:rsidRPr="00AF2D51" w14:paraId="37413B99" w14:textId="77777777" w:rsidTr="00FB5071">
        <w:trPr>
          <w:trHeight w:val="300"/>
        </w:trPr>
        <w:tc>
          <w:tcPr>
            <w:tcW w:w="25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4E45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Всё о деньгах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6B1C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4D3EF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Бумажные деньги называют этим словом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34B98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какой стране официальная государственная валюта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называется также, как и в России – «Рубль»?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E2E8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Сколько процентов своей первоначальной площади должна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сохранить банкнота в случае повреждения, чтобы её обменяли бесплатно в коммерческом банке на неповрежденную?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AC36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Как назывались первые русские монеты из золота?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03437F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Как называется в России организация, которая </w:t>
            </w: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оценивает, сколько наличных денег требуется экономике, и запускает производство необходимого их количества?</w:t>
            </w:r>
          </w:p>
        </w:tc>
      </w:tr>
      <w:tr w:rsidR="004D2DF2" w:rsidRPr="00AF2D51" w14:paraId="646211A0" w14:textId="77777777" w:rsidTr="00FB5071">
        <w:trPr>
          <w:trHeight w:val="315"/>
        </w:trPr>
        <w:tc>
          <w:tcPr>
            <w:tcW w:w="25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83BF7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5556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9F95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Банкноты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DAB6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Беларусь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C722E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55%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09AE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Златники</w:t>
            </w:r>
            <w:proofErr w:type="spellEnd"/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C1302D" w14:textId="77777777" w:rsidR="004D2DF2" w:rsidRPr="00AF2D51" w:rsidRDefault="004D2DF2" w:rsidP="004D2D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D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Центральный банк Российской Федерации (Банк России)</w:t>
            </w:r>
          </w:p>
        </w:tc>
      </w:tr>
    </w:tbl>
    <w:p w14:paraId="214B1AD1" w14:textId="77777777" w:rsidR="00A933A0" w:rsidRPr="00AF2D51" w:rsidRDefault="00A933A0" w:rsidP="00A933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95088C9" w14:textId="77777777" w:rsidR="003975FD" w:rsidRDefault="003975FD"/>
    <w:sectPr w:rsidR="003975FD" w:rsidSect="00A933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A0"/>
    <w:rsid w:val="000A5B70"/>
    <w:rsid w:val="002D2050"/>
    <w:rsid w:val="00364928"/>
    <w:rsid w:val="003975FD"/>
    <w:rsid w:val="003A3DB3"/>
    <w:rsid w:val="004D2DF2"/>
    <w:rsid w:val="0064122C"/>
    <w:rsid w:val="008F5F92"/>
    <w:rsid w:val="00A933A0"/>
    <w:rsid w:val="00EA45E0"/>
    <w:rsid w:val="00FB5071"/>
    <w:rsid w:val="00FC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1BFB"/>
  <w15:chartTrackingRefBased/>
  <w15:docId w15:val="{075C0DF4-D83E-4A0C-B566-8673D58B0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A0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A93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3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annotation reference"/>
    <w:basedOn w:val="a0"/>
    <w:uiPriority w:val="99"/>
    <w:semiHidden/>
    <w:unhideWhenUsed/>
    <w:rsid w:val="000A5B7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A5B7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A5B70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A5B7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A5B70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A5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5B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44B02-817F-4AA3-9E16-2250D728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12</cp:revision>
  <dcterms:created xsi:type="dcterms:W3CDTF">2023-06-01T06:39:00Z</dcterms:created>
  <dcterms:modified xsi:type="dcterms:W3CDTF">2023-06-01T14:43:00Z</dcterms:modified>
</cp:coreProperties>
</file>